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FA" w:rsidRDefault="00CD13FA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  <w:bookmarkStart w:id="0" w:name="_GoBack"/>
      <w:bookmarkEnd w:id="0"/>
    </w:p>
    <w:p w:rsidR="003C43EE" w:rsidRDefault="003C43EE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  <w:bookmarkStart w:id="1" w:name="Par1"/>
      <w:bookmarkEnd w:id="1"/>
      <w:r>
        <w:rPr>
          <w:rFonts w:cs="Calibri"/>
        </w:rPr>
        <w:t>Зарегистрировано в Минюсте России 18 октября 2010 г. N 18744</w:t>
      </w:r>
    </w:p>
    <w:p w:rsidR="00CD13FA" w:rsidRDefault="00CD13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Calibri"/>
          <w:sz w:val="5"/>
          <w:szCs w:val="5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РОССИЙСКОЙ ФЕДЕРАЦИИ ПО ДЕЛАМ ГРАЖДАНСКОЙ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ОБОРОНЫ, ЧРЕЗВЫЧАЙНЫМ СИТУАЦИЯМ И ЛИКВИДАЦИИ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ПОСЛЕДСТВИЙ СТИХИЙНЫХ БЕДСТВИЙ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31 августа 2010 г. N 409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ПОЛОЖЕНИЯ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КОМИССИИ МИНИСТЕРСТВА РОССИЙСКОЙ ФЕДЕРАЦИИ ПО ДЕЛАМ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ГРАЖДАНСКОЙ ОБОРОНЫ, ЧРЕЗВЫЧАЙНЫМ СИТУАЦИЯМ И ЛИКВИДАЦИИ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ПОСЛЕДСТВИЙ СТИХИЙНЫХ БЕДСТВИЙ ПО СОБЛЮДЕНИЮ ТРЕБОВАНИЙ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СЛУЖЕБНОМУ ПОВЕДЕНИЮ ФЕДЕРАЛЬНЫХ ГОСУДАРСТВЕННЫХ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СЛУЖАЩИХ И УРЕГУЛИРОВАНИЮ КОНФЛИКТА ИНТЕРЕСОВ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(в ред. </w:t>
      </w:r>
      <w:hyperlink r:id="rId4" w:history="1">
        <w:r>
          <w:rPr>
            <w:rFonts w:cs="Calibri"/>
            <w:color w:val="0000FF"/>
          </w:rPr>
          <w:t>Приказа</w:t>
        </w:r>
      </w:hyperlink>
      <w:r>
        <w:rPr>
          <w:rFonts w:cs="Calibri"/>
        </w:rPr>
        <w:t xml:space="preserve"> МЧС России от 04.04.2012 N 167)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Федеральным </w:t>
      </w:r>
      <w:hyperlink r:id="rId5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 декабря 2008 г. N 273-ФЗ "О противодействии коррупции" (Собрание законодательства Российской Федерации, 2008, N 52 (ч. I), ст. 6228) и </w:t>
      </w:r>
      <w:hyperlink r:id="rId6" w:history="1">
        <w:r>
          <w:rPr>
            <w:rFonts w:cs="Calibri"/>
            <w:color w:val="0000FF"/>
          </w:rPr>
          <w:t>Указом</w:t>
        </w:r>
      </w:hyperlink>
      <w:r>
        <w:rPr>
          <w:rFonts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приказываю: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прилагаемое </w:t>
      </w:r>
      <w:hyperlink w:anchor="Par35" w:history="1">
        <w:r>
          <w:rPr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2. Признать утратившим силу </w:t>
      </w:r>
      <w:hyperlink r:id="rId7" w:history="1">
        <w:r>
          <w:rPr>
            <w:rFonts w:cs="Calibri"/>
            <w:color w:val="0000FF"/>
          </w:rPr>
          <w:t>Приказ</w:t>
        </w:r>
      </w:hyperlink>
      <w:r>
        <w:rPr>
          <w:rFonts w:cs="Calibri"/>
        </w:rPr>
        <w:t xml:space="preserve"> МЧС России от 26.07.2007 N 403 "Об утверждении Порядка работы комиссий Министерства Российской Федерации по делам гражданской обороны, чрезвычайным ситуациям и ликвидации последствий стихийных бедствий и его территориальных органов по соблюдению требований к служебному поведению федеральных государственных гражданских служащих и урегулированию конфликта интересов" (признан не нуждающимся в государственной регистрации, письмо Министерства юстиции Российской Федерации от 7 августа 2007 г. N 01/7791-АА).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Министр</w:t>
      </w:r>
    </w:p>
    <w:p w:rsidR="00CD13FA" w:rsidRDefault="00CD13F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С.К.ШОЙГУ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43EE" w:rsidRDefault="003C43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bookmarkStart w:id="2" w:name="Par31"/>
      <w:bookmarkEnd w:id="2"/>
      <w:r>
        <w:rPr>
          <w:rFonts w:cs="Calibri"/>
        </w:rPr>
        <w:lastRenderedPageBreak/>
        <w:t>Приложение</w:t>
      </w:r>
    </w:p>
    <w:p w:rsidR="00CD13FA" w:rsidRDefault="00CD13F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Приказу МЧС России</w:t>
      </w:r>
    </w:p>
    <w:p w:rsidR="00CD13FA" w:rsidRDefault="00CD13F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31.08.2010 N 409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3" w:name="Par35"/>
      <w:bookmarkEnd w:id="3"/>
      <w:r>
        <w:rPr>
          <w:rFonts w:cs="Calibri"/>
          <w:b/>
          <w:bCs/>
        </w:rPr>
        <w:t>ПОЛОЖЕНИЕ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КОМИССИИ МИНИСТЕРСТВА РОССИЙСКОЙ ФЕДЕРАЦИИ ПО ДЕЛАМ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ГРАЖДАНСКОЙ ОБОРОНЫ, ЧРЕЗВЫЧАЙНЫМ СИТУАЦИЯМ И ЛИКВИДАЦИИ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ПОСЛЕДСТВИЙ СТИХИЙНЫХ БЕДСТВИЙ ПО СОБЛЮДЕНИЮ ТРЕБОВАНИЙ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СЛУЖЕБНОМУ ПОВЕДЕНИЮ ФЕДЕРАЛЬНЫХ ГОСУДАРСТВЕННЫХ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СЛУЖАЩИХ И УРЕГУЛИРОВАНИЮ КОНФЛИКТА ИНТЕРЕСОВ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(в ред. </w:t>
      </w:r>
      <w:hyperlink r:id="rId8" w:history="1">
        <w:r>
          <w:rPr>
            <w:rFonts w:cs="Calibri"/>
            <w:color w:val="0000FF"/>
          </w:rPr>
          <w:t>Приказа</w:t>
        </w:r>
      </w:hyperlink>
      <w:r>
        <w:rPr>
          <w:rFonts w:cs="Calibri"/>
        </w:rPr>
        <w:t xml:space="preserve"> МЧС России от 04.04.2012 N 167)</w:t>
      </w:r>
    </w:p>
    <w:p w:rsidR="00CD13FA" w:rsidRDefault="00CD13F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Настоящим Положением определяется порядок формирования и деятельности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в соответствии с Федеральным </w:t>
      </w:r>
      <w:hyperlink r:id="rId9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 декабря 2008 г. N 273-ФЗ "О противодействии коррупции".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2. Комиссия в своей деятельности руководствуется </w:t>
      </w:r>
      <w:hyperlink r:id="rId10" w:history="1">
        <w:r>
          <w:rPr>
            <w:rFonts w:cs="Calibri"/>
            <w:color w:val="0000FF"/>
          </w:rPr>
          <w:t>Конституцией</w:t>
        </w:r>
      </w:hyperlink>
      <w:r>
        <w:rPr>
          <w:rFonts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Основной задачей комиссии является содействие МЧС России: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в осуществлении в системе МЧС России мер по предупреждению коррупции.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 (за 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 МЧС России.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6. Комиссия МЧС России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 состав комиссии входят председатель комиссии, его заместитель, назначаемый из числа </w:t>
      </w:r>
      <w:r>
        <w:rPr>
          <w:rFonts w:cs="Calibri"/>
        </w:rPr>
        <w:lastRenderedPageBreak/>
        <w:t>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7. В состав комиссии МЧС России входят: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заместитель Министра (председатель комиссии), директор Департамента кадровой политики МЧС России (заместитель председателя комиссии), заместитель директора Департамента кадровой политики МЧС России, ответственный за работу по профилактике коррупционных и иных правонарушений (секретарь комиссии), заместитель директора Департамента кадровой политики МЧС России, директор Организационно-мобилизационного департамента МЧС России, заместитель директора Административного департамента МЧС России, начальник Правового управления МЧС России, начальник отдела кадров центрального аппарата Департамента кадровой политики МЧС России;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4" w:name="Par55"/>
      <w:bookmarkEnd w:id="4"/>
      <w:r>
        <w:rPr>
          <w:rFonts w:cs="Calibri"/>
        </w:rPr>
        <w:t>б) представитель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5" w:name="Par56"/>
      <w:bookmarkEnd w:id="5"/>
      <w:r>
        <w:rPr>
          <w:rFonts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6" w:name="Par57"/>
      <w:bookmarkEnd w:id="6"/>
      <w:r>
        <w:rPr>
          <w:rFonts w:cs="Calibri"/>
        </w:rPr>
        <w:t>8. В состав комиссии могут также включаться: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представители Общественного совета при МЧС России;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представители Совета ветеранов МЧС России;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представители профсоюзной организации МЧС России.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9. Лица, указанные в </w:t>
      </w:r>
      <w:hyperlink w:anchor="Par55" w:history="1">
        <w:r>
          <w:rPr>
            <w:rFonts w:cs="Calibri"/>
            <w:color w:val="0000FF"/>
          </w:rPr>
          <w:t>подпунктах "б"</w:t>
        </w:r>
      </w:hyperlink>
      <w:r>
        <w:rPr>
          <w:rFonts w:cs="Calibri"/>
        </w:rPr>
        <w:t xml:space="preserve"> и </w:t>
      </w:r>
      <w:hyperlink w:anchor="Par56" w:history="1">
        <w:r>
          <w:rPr>
            <w:rFonts w:cs="Calibri"/>
            <w:color w:val="0000FF"/>
          </w:rPr>
          <w:t>"в" пункта 7</w:t>
        </w:r>
      </w:hyperlink>
      <w:r>
        <w:rPr>
          <w:rFonts w:cs="Calibri"/>
        </w:rPr>
        <w:t xml:space="preserve"> и в </w:t>
      </w:r>
      <w:hyperlink w:anchor="Par57" w:history="1">
        <w:r>
          <w:rPr>
            <w:rFonts w:cs="Calibri"/>
            <w:color w:val="0000FF"/>
          </w:rPr>
          <w:t>пункте 8</w:t>
        </w:r>
      </w:hyperlink>
      <w:r>
        <w:rPr>
          <w:rFonts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 и кадров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12. В заседаниях комиссии с правом совещательного голоса участвуют: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7" w:name="Par66"/>
      <w:bookmarkEnd w:id="7"/>
      <w:r>
        <w:rPr>
          <w:rFonts w:cs="Calibri"/>
        </w:rPr>
        <w:t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13. Заседание комиссии считается правомочным, если на нем присутствует не менее двух </w:t>
      </w:r>
      <w:r>
        <w:rPr>
          <w:rFonts w:cs="Calibri"/>
        </w:rPr>
        <w:lastRenderedPageBreak/>
        <w:t>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8" w:name="Par69"/>
      <w:bookmarkEnd w:id="8"/>
      <w:r>
        <w:rPr>
          <w:rFonts w:cs="Calibri"/>
        </w:rPr>
        <w:t>15. Основаниями для проведения заседания комиссии являются: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9" w:name="Par70"/>
      <w:bookmarkEnd w:id="9"/>
      <w:r>
        <w:rPr>
          <w:rFonts w:cs="Calibri"/>
        </w:rPr>
        <w:t xml:space="preserve">а) представление Министром в соответствии с </w:t>
      </w:r>
      <w:hyperlink r:id="rId12" w:history="1">
        <w:r>
          <w:rPr>
            <w:rFonts w:cs="Calibri"/>
            <w:color w:val="0000FF"/>
          </w:rPr>
          <w:t>пунктом 31</w:t>
        </w:r>
      </w:hyperlink>
      <w:r>
        <w:rPr>
          <w:rFonts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4588), материалов проверки, свидетельствующих: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0" w:name="Par71"/>
      <w:bookmarkEnd w:id="10"/>
      <w:r>
        <w:rPr>
          <w:rFonts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3" w:history="1">
        <w:r>
          <w:rPr>
            <w:rFonts w:cs="Calibri"/>
            <w:color w:val="0000FF"/>
          </w:rPr>
          <w:t>подпунктом "а" пункта 1</w:t>
        </w:r>
      </w:hyperlink>
      <w:r>
        <w:rPr>
          <w:rFonts w:cs="Calibri"/>
        </w:rPr>
        <w:t xml:space="preserve"> названного Положения;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1" w:name="Par72"/>
      <w:bookmarkEnd w:id="11"/>
      <w:r>
        <w:rPr>
          <w:rFonts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2" w:name="Par73"/>
      <w:bookmarkEnd w:id="12"/>
      <w:r>
        <w:rPr>
          <w:rFonts w:cs="Calibri"/>
        </w:rPr>
        <w:t>б) поступившее в установленном порядке в Департамент кадровой политики МЧС России: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3" w:name="Par74"/>
      <w:bookmarkEnd w:id="13"/>
      <w:r>
        <w:rPr>
          <w:rFonts w:cs="Calibri"/>
        </w:rP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4" w:name="Par75"/>
      <w:bookmarkEnd w:id="14"/>
      <w:r>
        <w:rPr>
          <w:rFonts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5" w:name="Par76"/>
      <w:bookmarkEnd w:id="15"/>
      <w:r>
        <w:rPr>
          <w:rFonts w:cs="Calibri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16. Материалы проверки, представляемые Министром в соответствии с </w:t>
      </w:r>
      <w:hyperlink w:anchor="Par70" w:history="1">
        <w:r>
          <w:rPr>
            <w:rFonts w:cs="Calibri"/>
            <w:color w:val="0000FF"/>
          </w:rPr>
          <w:t>подпунктом "а" пункта 15</w:t>
        </w:r>
      </w:hyperlink>
      <w:r>
        <w:rPr>
          <w:rFonts w:cs="Calibri"/>
        </w:rPr>
        <w:t xml:space="preserve"> настоящего Положения, передаются в комиссию в течение 10 рабочих дней со дня ее завершения.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Материалы проверки включают в себя: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информацию, послужившую основанием для проведения проверки;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решение о проведении проверки;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копию направленного государственному служащему письма, в котором он уведомлен о начале проведения в отношении него проверки;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пояснения государственного служащего;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представленные государственным служащим дополнительные материалы;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копии запросов и ответы на них;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информацию, полученную от физических лиц, или справки о проведенных беседах;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справку об ознакомлении государственного служащего с результатами проверки.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13FA" w:rsidRDefault="00CD13F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lastRenderedPageBreak/>
        <w:t xml:space="preserve">(п. 16 в ред. </w:t>
      </w:r>
      <w:hyperlink r:id="rId14" w:history="1">
        <w:r>
          <w:rPr>
            <w:rFonts w:cs="Calibri"/>
            <w:color w:val="0000FF"/>
          </w:rPr>
          <w:t>Приказа</w:t>
        </w:r>
      </w:hyperlink>
      <w:r>
        <w:rPr>
          <w:rFonts w:cs="Calibri"/>
        </w:rPr>
        <w:t xml:space="preserve"> МЧС России от 04.04.2012 N 167)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17.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в) рассматривает ходатайства о приглашении на заседание комиссии лиц, указанных в </w:t>
      </w:r>
      <w:hyperlink w:anchor="Par66" w:history="1">
        <w:r>
          <w:rPr>
            <w:rFonts w:cs="Calibri"/>
            <w:color w:val="0000FF"/>
          </w:rPr>
          <w:t>подпункте "б" пункта 12</w:t>
        </w:r>
      </w:hyperlink>
      <w:r>
        <w:rPr>
          <w:rFonts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18.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19. 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21. По итогам рассмотрения вопроса, указанного в </w:t>
      </w:r>
      <w:hyperlink w:anchor="Par71" w:history="1">
        <w:r>
          <w:rPr>
            <w:rFonts w:cs="Calibri"/>
            <w:color w:val="0000FF"/>
          </w:rPr>
          <w:t>абзаце втором подпункта "а" пункта 15</w:t>
        </w:r>
      </w:hyperlink>
      <w:r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установить, что сведения, представленные государственным служащим в соответствии с </w:t>
      </w:r>
      <w:hyperlink r:id="rId15" w:history="1">
        <w:r>
          <w:rPr>
            <w:rFonts w:cs="Calibri"/>
            <w:color w:val="0000FF"/>
          </w:rPr>
          <w:t>подпунктом "а" пункта 1</w:t>
        </w:r>
      </w:hyperlink>
      <w:r>
        <w:rPr>
          <w:rFonts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б) установить, что сведения, представленные государственным служащим в соответствии с </w:t>
      </w:r>
      <w:hyperlink r:id="rId16" w:history="1">
        <w:r>
          <w:rPr>
            <w:rFonts w:cs="Calibri"/>
            <w:color w:val="0000FF"/>
          </w:rPr>
          <w:t>подпунктом "а" пункта 1</w:t>
        </w:r>
      </w:hyperlink>
      <w:r>
        <w:rPr>
          <w:rFonts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22. По итогам рассмотрения вопроса, указанного в </w:t>
      </w:r>
      <w:hyperlink w:anchor="Par72" w:history="1">
        <w:r>
          <w:rPr>
            <w:rFonts w:cs="Calibri"/>
            <w:color w:val="0000FF"/>
          </w:rPr>
          <w:t>абзаце третьем подпункта "а" пункта 15</w:t>
        </w:r>
      </w:hyperlink>
      <w:r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</w:t>
      </w:r>
      <w:r>
        <w:rPr>
          <w:rFonts w:cs="Calibri"/>
        </w:rPr>
        <w:lastRenderedPageBreak/>
        <w:t>интересов либо применить к государственному служащему конкретную меру ответственности.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6" w:name="Par104"/>
      <w:bookmarkEnd w:id="16"/>
      <w:r>
        <w:rPr>
          <w:rFonts w:cs="Calibri"/>
        </w:rPr>
        <w:t xml:space="preserve">23. По итогам рассмотрения вопроса, указанного в </w:t>
      </w:r>
      <w:hyperlink w:anchor="Par74" w:history="1">
        <w:r>
          <w:rPr>
            <w:rFonts w:cs="Calibri"/>
            <w:color w:val="0000FF"/>
          </w:rPr>
          <w:t>абзаце втором подпункта "б" пункта 15</w:t>
        </w:r>
      </w:hyperlink>
      <w:r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24. По итогам рассмотрения вопроса, указанного в </w:t>
      </w:r>
      <w:hyperlink w:anchor="Par75" w:history="1">
        <w:r>
          <w:rPr>
            <w:rFonts w:cs="Calibri"/>
            <w:color w:val="0000FF"/>
          </w:rPr>
          <w:t>абзаце третьем подпункта "б" пункта 15</w:t>
        </w:r>
      </w:hyperlink>
      <w:r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25. По итогам рассмотрения вопросов, предусмотренных </w:t>
      </w:r>
      <w:hyperlink w:anchor="Par70" w:history="1">
        <w:r>
          <w:rPr>
            <w:rFonts w:cs="Calibri"/>
            <w:color w:val="0000FF"/>
          </w:rPr>
          <w:t>подпунктами "а"</w:t>
        </w:r>
      </w:hyperlink>
      <w:r>
        <w:rPr>
          <w:rFonts w:cs="Calibri"/>
        </w:rPr>
        <w:t xml:space="preserve"> и </w:t>
      </w:r>
      <w:hyperlink w:anchor="Par73" w:history="1">
        <w:r>
          <w:rPr>
            <w:rFonts w:cs="Calibri"/>
            <w:color w:val="0000FF"/>
          </w:rPr>
          <w:t>"б" пункта 15</w:t>
        </w:r>
      </w:hyperlink>
      <w:r>
        <w:rPr>
          <w:rFonts w:cs="Calibri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04" w:history="1">
        <w:r>
          <w:rPr>
            <w:rFonts w:cs="Calibri"/>
            <w:color w:val="0000FF"/>
          </w:rPr>
          <w:t>пунктами 23</w:t>
        </w:r>
      </w:hyperlink>
      <w:r>
        <w:rPr>
          <w:rFonts w:cs="Calibri"/>
        </w:rPr>
        <w:t xml:space="preserve"> - </w:t>
      </w:r>
      <w:hyperlink w:anchor="Par112" w:history="1">
        <w:r>
          <w:rPr>
            <w:rFonts w:cs="Calibri"/>
            <w:color w:val="0000FF"/>
          </w:rPr>
          <w:t>26</w:t>
        </w:r>
      </w:hyperlink>
      <w:r>
        <w:rPr>
          <w:rFonts w:cs="Calibri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7" w:name="Par112"/>
      <w:bookmarkEnd w:id="17"/>
      <w:r>
        <w:rPr>
          <w:rFonts w:cs="Calibri"/>
        </w:rPr>
        <w:t xml:space="preserve">26. По итогам рассмотрения вопроса, предусмотренного </w:t>
      </w:r>
      <w:hyperlink w:anchor="Par76" w:history="1">
        <w:r>
          <w:rPr>
            <w:rFonts w:cs="Calibri"/>
            <w:color w:val="0000FF"/>
          </w:rPr>
          <w:t>подпунктом "в" пункта 15</w:t>
        </w:r>
      </w:hyperlink>
      <w:r>
        <w:rPr>
          <w:rFonts w:cs="Calibri"/>
        </w:rPr>
        <w:t xml:space="preserve"> настоящего Положения, комиссия принимает соответствующее решение.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27.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28. Решения комиссии по вопросам, указанным в </w:t>
      </w:r>
      <w:hyperlink w:anchor="Par69" w:history="1">
        <w:r>
          <w:rPr>
            <w:rFonts w:cs="Calibri"/>
            <w:color w:val="0000FF"/>
          </w:rPr>
          <w:t>пункте 15</w:t>
        </w:r>
      </w:hyperlink>
      <w:r>
        <w:rPr>
          <w:rFonts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CD13FA" w:rsidRDefault="00CD13F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(абзац введен </w:t>
      </w:r>
      <w:hyperlink r:id="rId17" w:history="1">
        <w:r>
          <w:rPr>
            <w:rFonts w:cs="Calibri"/>
            <w:color w:val="0000FF"/>
          </w:rPr>
          <w:t>Приказом</w:t>
        </w:r>
      </w:hyperlink>
      <w:r>
        <w:rPr>
          <w:rFonts w:cs="Calibri"/>
        </w:rPr>
        <w:t xml:space="preserve"> МЧС России от 04.04.2012 N 167)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4" w:history="1">
        <w:r>
          <w:rPr>
            <w:rFonts w:cs="Calibri"/>
            <w:color w:val="0000FF"/>
          </w:rPr>
          <w:t>абзаце втором подпункта "б" пункта 15</w:t>
        </w:r>
      </w:hyperlink>
      <w:r>
        <w:rPr>
          <w:rFonts w:cs="Calibri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ar74" w:history="1">
        <w:r>
          <w:rPr>
            <w:rFonts w:cs="Calibri"/>
            <w:color w:val="0000FF"/>
          </w:rPr>
          <w:t>абзаце втором подпункта "б" пункта 15</w:t>
        </w:r>
      </w:hyperlink>
      <w:r>
        <w:rPr>
          <w:rFonts w:cs="Calibri"/>
        </w:rPr>
        <w:t xml:space="preserve"> настоящего Положения, носит обязательный характер.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30. В протоколе заседания комиссии указываются: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</w:t>
      </w:r>
      <w:r>
        <w:rPr>
          <w:rFonts w:cs="Calibri"/>
        </w:rPr>
        <w:lastRenderedPageBreak/>
        <w:t>требований об урегулировании конфликта интересов;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предъявляемые к государственному служащему претензии, материалы, на которых они основываются;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д) фамилии, имена, отчества выступивших на заседании лиц и краткое изложение их выступлений;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е) источник информации, содержащей основания для проведения заседания комиссии, дата поступления информации в МЧС России;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ж) другие сведения;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з) результаты голосования;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и) решение и обоснование его принятия.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32. Копии протокола заседания комиссии в 3-дневный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33. Министр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34.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35.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36.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38. Вопросы, изложенные в </w:t>
      </w:r>
      <w:hyperlink w:anchor="Par69" w:history="1">
        <w:r>
          <w:rPr>
            <w:rFonts w:cs="Calibri"/>
            <w:color w:val="0000FF"/>
          </w:rPr>
          <w:t>пункте 15</w:t>
        </w:r>
      </w:hyperlink>
      <w:r>
        <w:rPr>
          <w:rFonts w:cs="Calibri"/>
        </w:rPr>
        <w:t xml:space="preserve"> настоящего Положения, в отношении лиц, замещающих должности военной службы и должности федеральной противопожарной службы, рассматриваются соответствующими аттестационными комиссиями в соответствии с </w:t>
      </w:r>
      <w:hyperlink r:id="rId18" w:history="1">
        <w:r>
          <w:rPr>
            <w:rFonts w:cs="Calibri"/>
            <w:color w:val="0000FF"/>
          </w:rPr>
          <w:t>пунктами 39</w:t>
        </w:r>
      </w:hyperlink>
      <w:r>
        <w:rPr>
          <w:rFonts w:cs="Calibri"/>
        </w:rPr>
        <w:t xml:space="preserve"> - </w:t>
      </w:r>
      <w:hyperlink r:id="rId19" w:history="1">
        <w:r>
          <w:rPr>
            <w:rFonts w:cs="Calibri"/>
            <w:color w:val="0000FF"/>
          </w:rPr>
          <w:t>42</w:t>
        </w:r>
      </w:hyperlink>
      <w:r>
        <w:rPr>
          <w:rFonts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D13FA" w:rsidRDefault="00CD13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Calibri"/>
          <w:sz w:val="5"/>
          <w:szCs w:val="5"/>
        </w:rPr>
      </w:pPr>
    </w:p>
    <w:p w:rsidR="00DD14CB" w:rsidRDefault="00DD14CB"/>
    <w:sectPr w:rsidR="00DD14CB" w:rsidSect="00A4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FA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70A7"/>
    <w:rsid w:val="002403A3"/>
    <w:rsid w:val="00246C3A"/>
    <w:rsid w:val="002510A5"/>
    <w:rsid w:val="002B1A46"/>
    <w:rsid w:val="002F2206"/>
    <w:rsid w:val="0033130B"/>
    <w:rsid w:val="00337860"/>
    <w:rsid w:val="00345A15"/>
    <w:rsid w:val="00355051"/>
    <w:rsid w:val="003A415F"/>
    <w:rsid w:val="003C43EE"/>
    <w:rsid w:val="004045F2"/>
    <w:rsid w:val="0046383D"/>
    <w:rsid w:val="00477C6B"/>
    <w:rsid w:val="00491F5A"/>
    <w:rsid w:val="004F0AF8"/>
    <w:rsid w:val="005D4A64"/>
    <w:rsid w:val="005F4412"/>
    <w:rsid w:val="0060250F"/>
    <w:rsid w:val="006055CB"/>
    <w:rsid w:val="00681903"/>
    <w:rsid w:val="006A0BC4"/>
    <w:rsid w:val="006E45BE"/>
    <w:rsid w:val="006F55EB"/>
    <w:rsid w:val="006F5E7B"/>
    <w:rsid w:val="00701F54"/>
    <w:rsid w:val="007073ED"/>
    <w:rsid w:val="007E4F4B"/>
    <w:rsid w:val="007F7C01"/>
    <w:rsid w:val="00800848"/>
    <w:rsid w:val="00824D81"/>
    <w:rsid w:val="008519E5"/>
    <w:rsid w:val="008C7BE8"/>
    <w:rsid w:val="00940D2F"/>
    <w:rsid w:val="00994E1F"/>
    <w:rsid w:val="009C3006"/>
    <w:rsid w:val="00A1747D"/>
    <w:rsid w:val="00A3099E"/>
    <w:rsid w:val="00A42DCA"/>
    <w:rsid w:val="00A466AC"/>
    <w:rsid w:val="00A61B76"/>
    <w:rsid w:val="00A77974"/>
    <w:rsid w:val="00A85FDB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D13FA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DFD3-6AA8-4500-8A2A-728B22A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C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6920666D53EAB072E8287402D1A05B609515B1CD8F076574C1A4349B03048D2C45C4B4CBFDF48r6O5F" TargetMode="External"/><Relationship Id="rId13" Type="http://schemas.openxmlformats.org/officeDocument/2006/relationships/hyperlink" Target="consultantplus://offline/ref=2AF6920666D53EAB072E8287402D1A05B60F5C5F16D7F076574C1A4349B03048D2C45C4B4CBFDF4Br6OBF" TargetMode="External"/><Relationship Id="rId18" Type="http://schemas.openxmlformats.org/officeDocument/2006/relationships/hyperlink" Target="consultantplus://offline/ref=2AF6920666D53EAB072E8287402D1A05B60F5C5F16D4F076574C1A4349B03048D2C45C4B4CBFDE4Br6O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AF6920666D53EAB072E9585522D1A05B30B51551DD2F076574C1A4349rBO0F" TargetMode="External"/><Relationship Id="rId12" Type="http://schemas.openxmlformats.org/officeDocument/2006/relationships/hyperlink" Target="consultantplus://offline/ref=2AF6920666D53EAB072E8287402D1A05B60F5C5F16D7F076574C1A4349B03048D2C45C4B4CBFDE4Ar6O5F" TargetMode="External"/><Relationship Id="rId17" Type="http://schemas.openxmlformats.org/officeDocument/2006/relationships/hyperlink" Target="consultantplus://offline/ref=2AF6920666D53EAB072E8287402D1A05B609515B1CD8F076574C1A4349B03048D2C45C4B4CBFDF4Ar6O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F6920666D53EAB072E8287402D1A05B60F5C5F16D7F076574C1A4349B03048D2C45C4B4CBFDF4Br6O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6920666D53EAB072E8287402D1A05B60F5C5F16D4F076574C1A4349B03048D2C45C4B4CBFDF4Er6OEF" TargetMode="External"/><Relationship Id="rId11" Type="http://schemas.openxmlformats.org/officeDocument/2006/relationships/hyperlink" Target="consultantplus://offline/ref=2AF6920666D53EAB072E8287402D1A05B60E5A591CD2F076574C1A4349B03048D2C45C49r4OCF" TargetMode="External"/><Relationship Id="rId5" Type="http://schemas.openxmlformats.org/officeDocument/2006/relationships/hyperlink" Target="consultantplus://offline/ref=2AF6920666D53EAB072E8287402D1A05B60E5A591CD2F076574C1A4349B03048D2C45C49r4OCF" TargetMode="External"/><Relationship Id="rId15" Type="http://schemas.openxmlformats.org/officeDocument/2006/relationships/hyperlink" Target="consultantplus://offline/ref=2AF6920666D53EAB072E8287402D1A05B60F5C5F16D7F076574C1A4349B03048D2C45C4B4CBFDF4Br6OBF" TargetMode="External"/><Relationship Id="rId10" Type="http://schemas.openxmlformats.org/officeDocument/2006/relationships/hyperlink" Target="consultantplus://offline/ref=2AF6920666D53EAB072E8287402D1A05B5035F591587A774061914r4O6F" TargetMode="External"/><Relationship Id="rId19" Type="http://schemas.openxmlformats.org/officeDocument/2006/relationships/hyperlink" Target="consultantplus://offline/ref=2AF6920666D53EAB072E8287402D1A05B60F5C5F16D4F076574C1A4349B03048D2C45C4B4CBFDE4Br6O8F" TargetMode="External"/><Relationship Id="rId4" Type="http://schemas.openxmlformats.org/officeDocument/2006/relationships/hyperlink" Target="consultantplus://offline/ref=2AF6920666D53EAB072E8287402D1A05B609515B1CD8F076574C1A4349B03048D2C45C4B4CBFDF48r6O9F" TargetMode="External"/><Relationship Id="rId9" Type="http://schemas.openxmlformats.org/officeDocument/2006/relationships/hyperlink" Target="consultantplus://offline/ref=2AF6920666D53EAB072E8287402D1A05B60E5A591CD2F076574C1A4349B03048D2C45C49r4OCF" TargetMode="External"/><Relationship Id="rId14" Type="http://schemas.openxmlformats.org/officeDocument/2006/relationships/hyperlink" Target="consultantplus://offline/ref=2AF6920666D53EAB072E8287402D1A05B609515B1CD8F076574C1A4349B03048D2C45C4B4CBFDF49r6O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27388</CharactersWithSpaces>
  <SharedDoc>false</SharedDoc>
  <HLinks>
    <vt:vector size="210" baseType="variant">
      <vt:variant>
        <vt:i4>6553660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consultantplus://offline/ref=2AF6920666D53EAB072E8287402D1A05B60F5C5F16D4F076574C1A4349B03048D2C45C4B4CBFDE4Br6O8F</vt:lpwstr>
      </vt:variant>
      <vt:variant>
        <vt:lpwstr/>
      </vt:variant>
      <vt:variant>
        <vt:i4>6553696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consultantplus://offline/ref=2AF6920666D53EAB072E8287402D1A05B60F5C5F16D4F076574C1A4349B03048D2C45C4B4CBFDE4Br6ODF</vt:lpwstr>
      </vt:variant>
      <vt:variant>
        <vt:lpwstr/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6553708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consultantplus://offline/ref=2AF6920666D53EAB072E8287402D1A05B609515B1CD8F076574C1A4349B03048D2C45C4B4CBFDF4Ar6O8F</vt:lpwstr>
      </vt:variant>
      <vt:variant>
        <vt:lpwstr/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6553650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6553702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consultantplus://offline/ref=2AF6920666D53EAB072E8287402D1A05B60F5C5F16D7F076574C1A4349B03048D2C45C4B4CBFDF4Br6OBF</vt:lpwstr>
      </vt:variant>
      <vt:variant>
        <vt:lpwstr/>
      </vt:variant>
      <vt:variant>
        <vt:i4>6553702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consultantplus://offline/ref=2AF6920666D53EAB072E8287402D1A05B60F5C5F16D7F076574C1A4349B03048D2C45C4B4CBFDF4Br6OBF</vt:lpwstr>
      </vt:variant>
      <vt:variant>
        <vt:lpwstr/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6553711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consultantplus://offline/ref=2AF6920666D53EAB072E8287402D1A05B609515B1CD8F076574C1A4349B03048D2C45C4B4CBFDF49r6OCF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6553702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consultantplus://offline/ref=2AF6920666D53EAB072E8287402D1A05B60F5C5F16D7F076574C1A4349B03048D2C45C4B4CBFDF4Br6OBF</vt:lpwstr>
      </vt:variant>
      <vt:variant>
        <vt:lpwstr/>
      </vt:variant>
      <vt:variant>
        <vt:i4>6553649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consultantplus://offline/ref=2AF6920666D53EAB072E8287402D1A05B60F5C5F16D7F076574C1A4349B03048D2C45C4B4CBFDE4Ar6O5F</vt:lpwstr>
      </vt:variant>
      <vt:variant>
        <vt:lpwstr/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6422577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consultantplus://offline/ref=2AF6920666D53EAB072E8287402D1A05B60E5A591CD2F076574C1A4349B03048D2C45C49r4OCF</vt:lpwstr>
      </vt:variant>
      <vt:variant>
        <vt:lpwstr/>
      </vt:variant>
      <vt:variant>
        <vt:i4>5898240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consultantplus://offline/ref=2AF6920666D53EAB072E8287402D1A05B5035F591587A774061914r4O6F</vt:lpwstr>
      </vt:variant>
      <vt:variant>
        <vt:lpwstr/>
      </vt:variant>
      <vt:variant>
        <vt:i4>6422577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consultantplus://offline/ref=2AF6920666D53EAB072E8287402D1A05B60E5A591CD2F076574C1A4349B03048D2C45C49r4OCF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consultantplus://offline/ref=2AF6920666D53EAB072E8287402D1A05B609515B1CD8F076574C1A4349B03048D2C45C4B4CBFDF48r6O5F</vt:lpwstr>
      </vt:variant>
      <vt:variant>
        <vt:lpwstr/>
      </vt:variant>
      <vt:variant>
        <vt:i4>65550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consultantplus://offline/ref=2AF6920666D53EAB072E9585522D1A05B30B51551DD2F076574C1A4349rBO0F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consultantplus://offline/ref=2AF6920666D53EAB072E8287402D1A05B60F5C5F16D4F076574C1A4349B03048D2C45C4B4CBFDF4Er6OEF</vt:lpwstr>
      </vt:variant>
      <vt:variant>
        <vt:lpwstr/>
      </vt:variant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consultantplus://offline/ref=2AF6920666D53EAB072E8287402D1A05B60E5A591CD2F076574C1A4349B03048D2C45C49r4OCF</vt:lpwstr>
      </vt:variant>
      <vt:variant>
        <vt:lpwstr/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consultantplus://offline/ref=2AF6920666D53EAB072E8287402D1A05B609515B1CD8F076574C1A4349B03048D2C45C4B4CBFDF48r6O9F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cp:lastModifiedBy>ALEXX</cp:lastModifiedBy>
  <cp:revision>2</cp:revision>
  <dcterms:created xsi:type="dcterms:W3CDTF">2015-04-20T10:07:00Z</dcterms:created>
  <dcterms:modified xsi:type="dcterms:W3CDTF">2015-04-20T10:07:00Z</dcterms:modified>
</cp:coreProperties>
</file>