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88F" w:rsidRPr="00EB6CE9" w:rsidRDefault="0063188F" w:rsidP="0063188F">
      <w:pPr>
        <w:pStyle w:val="consplustitle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ЗАКОН</w:t>
      </w:r>
    </w:p>
    <w:p w:rsidR="0063188F" w:rsidRPr="00EB6CE9" w:rsidRDefault="0063188F" w:rsidP="0063188F">
      <w:pPr>
        <w:pStyle w:val="consplustitle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СТАВРОПОЛЬСКОГО КРАЯ</w:t>
      </w:r>
    </w:p>
    <w:p w:rsidR="0063188F" w:rsidRPr="00EB6CE9" w:rsidRDefault="0063188F" w:rsidP="0063188F">
      <w:pPr>
        <w:pStyle w:val="consplustitle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 </w:t>
      </w:r>
    </w:p>
    <w:p w:rsidR="0063188F" w:rsidRPr="00EB6CE9" w:rsidRDefault="0063188F" w:rsidP="0063188F">
      <w:pPr>
        <w:pStyle w:val="consplustitle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О ПРОТИВОДЕЙСТВИИ КОРРУПЦИИ В СТАВРОПОЛЬСКОМ КРАЕ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 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Принят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Государственной Думой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Ставропольского края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22 апреля 2009 года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Список изменяющих документов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(в ред. Законов Ставропольского края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 xml:space="preserve">от 29.12.2009 </w:t>
      </w:r>
      <w:hyperlink r:id="rId5" w:history="1">
        <w:r w:rsidRPr="00EB6CE9">
          <w:rPr>
            <w:sz w:val="28"/>
            <w:szCs w:val="28"/>
            <w:u w:val="single"/>
          </w:rPr>
          <w:t>N 110-кз</w:t>
        </w:r>
      </w:hyperlink>
      <w:r w:rsidRPr="00EB6CE9">
        <w:rPr>
          <w:sz w:val="28"/>
          <w:szCs w:val="28"/>
        </w:rPr>
        <w:t xml:space="preserve">, от 11.05.2010 </w:t>
      </w:r>
      <w:hyperlink r:id="rId6" w:history="1">
        <w:r w:rsidRPr="00EB6CE9">
          <w:rPr>
            <w:sz w:val="28"/>
            <w:szCs w:val="28"/>
            <w:u w:val="single"/>
          </w:rPr>
          <w:t>N 25-кз</w:t>
        </w:r>
      </w:hyperlink>
      <w:r w:rsidRPr="00EB6CE9">
        <w:rPr>
          <w:sz w:val="28"/>
          <w:szCs w:val="28"/>
        </w:rPr>
        <w:t>,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 xml:space="preserve">от 24.12.2010 </w:t>
      </w:r>
      <w:hyperlink r:id="rId7" w:history="1">
        <w:r w:rsidRPr="00EB6CE9">
          <w:rPr>
            <w:sz w:val="28"/>
            <w:szCs w:val="28"/>
            <w:u w:val="single"/>
          </w:rPr>
          <w:t>N 108-кз</w:t>
        </w:r>
      </w:hyperlink>
      <w:r w:rsidRPr="00EB6CE9">
        <w:rPr>
          <w:sz w:val="28"/>
          <w:szCs w:val="28"/>
        </w:rPr>
        <w:t xml:space="preserve">, от 27.02.2012 </w:t>
      </w:r>
      <w:hyperlink r:id="rId8" w:history="1">
        <w:r w:rsidRPr="00EB6CE9">
          <w:rPr>
            <w:sz w:val="28"/>
            <w:szCs w:val="28"/>
            <w:u w:val="single"/>
          </w:rPr>
          <w:t>N 20-кз</w:t>
        </w:r>
      </w:hyperlink>
      <w:r w:rsidRPr="00EB6CE9">
        <w:rPr>
          <w:sz w:val="28"/>
          <w:szCs w:val="28"/>
        </w:rPr>
        <w:t>,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 xml:space="preserve">от 11.02.2014 </w:t>
      </w:r>
      <w:hyperlink r:id="rId9" w:history="1">
        <w:r w:rsidRPr="00EB6CE9">
          <w:rPr>
            <w:sz w:val="28"/>
            <w:szCs w:val="28"/>
            <w:u w:val="single"/>
          </w:rPr>
          <w:t>N 9-кз</w:t>
        </w:r>
      </w:hyperlink>
      <w:r w:rsidRPr="00EB6CE9">
        <w:rPr>
          <w:sz w:val="28"/>
          <w:szCs w:val="28"/>
        </w:rPr>
        <w:t xml:space="preserve">, от 29.04.2015 </w:t>
      </w:r>
      <w:hyperlink r:id="rId10" w:history="1">
        <w:r w:rsidRPr="00EB6CE9">
          <w:rPr>
            <w:sz w:val="28"/>
            <w:szCs w:val="28"/>
            <w:u w:val="single"/>
          </w:rPr>
          <w:t>N 48-кз</w:t>
        </w:r>
      </w:hyperlink>
      <w:r w:rsidRPr="00EB6CE9">
        <w:rPr>
          <w:sz w:val="28"/>
          <w:szCs w:val="28"/>
        </w:rPr>
        <w:t>)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 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 xml:space="preserve">Настоящий Закон в целях обеспечения законности, правопорядка и общественной безопасности в соответствии с Федеральным </w:t>
      </w:r>
      <w:hyperlink r:id="rId11" w:history="1">
        <w:r w:rsidRPr="00EB6CE9">
          <w:rPr>
            <w:sz w:val="28"/>
            <w:szCs w:val="28"/>
            <w:u w:val="single"/>
          </w:rPr>
          <w:t>законом</w:t>
        </w:r>
      </w:hyperlink>
      <w:r w:rsidRPr="00EB6CE9">
        <w:rPr>
          <w:sz w:val="28"/>
          <w:szCs w:val="28"/>
        </w:rPr>
        <w:t xml:space="preserve"> от 25 декабря 2008 года N 273-ФЗ "О противодействии коррупции" определяет основные меры предупреждения коррупционных правонарушений в Ставропольском крае и направлен на противодействие коррупции и условий ее проявления.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 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Статья 1. Основные понятия, используемые в настоящем Законе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 xml:space="preserve">(в ред. </w:t>
      </w:r>
      <w:hyperlink r:id="rId12" w:history="1">
        <w:r w:rsidRPr="00EB6CE9">
          <w:rPr>
            <w:sz w:val="28"/>
            <w:szCs w:val="28"/>
            <w:u w:val="single"/>
          </w:rPr>
          <w:t>Закона</w:t>
        </w:r>
      </w:hyperlink>
      <w:r w:rsidRPr="00EB6CE9">
        <w:rPr>
          <w:sz w:val="28"/>
          <w:szCs w:val="28"/>
        </w:rPr>
        <w:t xml:space="preserve"> Ставропольского края от 29.12.2009 N 110-кз)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 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 xml:space="preserve">Основные понятия, используемые в настоящем Законе, применяются в том же значении, что и в Федеральном </w:t>
      </w:r>
      <w:hyperlink r:id="rId13" w:history="1">
        <w:r w:rsidRPr="00EB6CE9">
          <w:rPr>
            <w:sz w:val="28"/>
            <w:szCs w:val="28"/>
            <w:u w:val="single"/>
          </w:rPr>
          <w:t>законе</w:t>
        </w:r>
      </w:hyperlink>
      <w:r w:rsidRPr="00EB6CE9">
        <w:rPr>
          <w:sz w:val="28"/>
          <w:szCs w:val="28"/>
        </w:rPr>
        <w:t xml:space="preserve"> от 25 декабря 2008 года N 273-ФЗ "О противодействии коррупции" и Федеральном </w:t>
      </w:r>
      <w:hyperlink r:id="rId14" w:history="1">
        <w:r w:rsidRPr="00EB6CE9">
          <w:rPr>
            <w:sz w:val="28"/>
            <w:szCs w:val="28"/>
            <w:u w:val="single"/>
          </w:rPr>
          <w:t>законе</w:t>
        </w:r>
      </w:hyperlink>
      <w:r w:rsidRPr="00EB6CE9">
        <w:rPr>
          <w:sz w:val="28"/>
          <w:szCs w:val="28"/>
        </w:rPr>
        <w:t xml:space="preserve"> от 17 июля 2009 года N 172-ФЗ "Об антикоррупционной экспертизе нормативных правовых актов и проектов нормативных правовых актов".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 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Статья 2. Основные меры по предупреждению коррупционных правонарушений в Ставропольском крае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 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Предупреждение коррупционных правонарушений в Ставропольском крае осуществляется путем применения следующих мер: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1) планирование мероприятий по противодействию коррупции;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 xml:space="preserve">(п. 1 в ред. </w:t>
      </w:r>
      <w:hyperlink r:id="rId15" w:history="1">
        <w:r w:rsidRPr="00EB6CE9">
          <w:rPr>
            <w:sz w:val="28"/>
            <w:szCs w:val="28"/>
            <w:u w:val="single"/>
          </w:rPr>
          <w:t>Закона</w:t>
        </w:r>
      </w:hyperlink>
      <w:r w:rsidRPr="00EB6CE9">
        <w:rPr>
          <w:sz w:val="28"/>
          <w:szCs w:val="28"/>
        </w:rPr>
        <w:t xml:space="preserve"> Ставропольского края от 29.04.2015 N 48-кз)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2) проведение антикоррупционной экспертизы нормативных правовых актов Ставропольского края и их проектов;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lastRenderedPageBreak/>
        <w:t>3) антикоррупционные образование и пропаганда;</w:t>
      </w:r>
    </w:p>
    <w:p w:rsidR="0063188F" w:rsidRPr="00EB6CE9" w:rsidRDefault="0063188F" w:rsidP="0063188F">
      <w:pPr>
        <w:pStyle w:val="consplusnonformat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     1</w:t>
      </w:r>
    </w:p>
    <w:p w:rsidR="0063188F" w:rsidRPr="00EB6CE9" w:rsidRDefault="0063188F" w:rsidP="0063188F">
      <w:pPr>
        <w:pStyle w:val="consplusnonformat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    3 ) рассмотрение  в органах государственной власти Ставропольского края</w:t>
      </w:r>
    </w:p>
    <w:p w:rsidR="0063188F" w:rsidRPr="00EB6CE9" w:rsidRDefault="0063188F" w:rsidP="0063188F">
      <w:pPr>
        <w:pStyle w:val="consplusnonformat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вопросов правоприменительной практики;</w:t>
      </w:r>
    </w:p>
    <w:p w:rsidR="0063188F" w:rsidRPr="00EB6CE9" w:rsidRDefault="0063188F" w:rsidP="0063188F">
      <w:pPr>
        <w:pStyle w:val="consplusnonformat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 xml:space="preserve">(п. 3.1 введен </w:t>
      </w:r>
      <w:hyperlink r:id="rId16" w:history="1">
        <w:r w:rsidRPr="00EB6CE9">
          <w:rPr>
            <w:sz w:val="28"/>
            <w:szCs w:val="28"/>
            <w:u w:val="single"/>
          </w:rPr>
          <w:t>Законом</w:t>
        </w:r>
      </w:hyperlink>
      <w:r w:rsidRPr="00EB6CE9">
        <w:rPr>
          <w:sz w:val="28"/>
          <w:szCs w:val="28"/>
        </w:rPr>
        <w:t xml:space="preserve"> Ставропольского края от 27.02.2012 N 20-кз)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4) внедрение антикоррупционных механизмов в рамках реализации законодательства о государственной гражданской службе;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5) внедрение административных регламентов исполнения государственных функций и административных регламентов предоставления государственных услуг;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6) взаимодействие органов государственной власти Ставропольского края, государственных органов Ставропольского края (далее - государственные органы) с общественными объединениями и гражданами по вопросам противодействия коррупции в установленном порядке;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7) иные меры, предусмотренные федеральным законодательством и законодательством Ставропольского края.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 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Статья 3. Планирование мероприятий по противодействию коррупции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 xml:space="preserve">(в ред. </w:t>
      </w:r>
      <w:hyperlink r:id="rId17" w:history="1">
        <w:r w:rsidRPr="00EB6CE9">
          <w:rPr>
            <w:sz w:val="28"/>
            <w:szCs w:val="28"/>
            <w:u w:val="single"/>
          </w:rPr>
          <w:t>Закона</w:t>
        </w:r>
      </w:hyperlink>
      <w:r w:rsidRPr="00EB6CE9">
        <w:rPr>
          <w:sz w:val="28"/>
          <w:szCs w:val="28"/>
        </w:rPr>
        <w:t xml:space="preserve"> Ставропольского края от 29.04.2015 N 48-кз)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 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1. Планирование мероприятий по противодействию коррупции осуществляется посредством разработки и утверждения планов (программ) противодействия коррупции.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2. План (программа) противодействия коррупции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Ставропольском крае (краевой план (программа) противодействия коррупции) либо в отдельном государственном органе и подведомственных ему государственных учреждениях Ставропольского края (ведомственный план (программа) противодействия коррупции).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3. Краевой план (программа) противодействия коррупции утверждается Правительством Ставропольского края.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Ведомственный план (программа) противодействия коррупции утверждается соответствующим государственным органом.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4. Разработка и реализация плана (программы) противодействия коррупции осуществляются в соответствии с федеральным законодательством и законодательством Ставропольского края.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5. По решению органов местного самоуправления муниципальных образований Ставропольского края в устанавливаемом ими порядке могут приниматься муниципальные планы (программы) противодействия коррупции.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lastRenderedPageBreak/>
        <w:t> 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Статья 4. Антикоррупционная экспертиза нормативных правовых актов государственных органов и их проектов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 xml:space="preserve">(в ред. </w:t>
      </w:r>
      <w:hyperlink r:id="rId18" w:history="1">
        <w:r w:rsidRPr="00EB6CE9">
          <w:rPr>
            <w:sz w:val="28"/>
            <w:szCs w:val="28"/>
            <w:u w:val="single"/>
          </w:rPr>
          <w:t>Закона</w:t>
        </w:r>
      </w:hyperlink>
      <w:r w:rsidRPr="00EB6CE9">
        <w:rPr>
          <w:sz w:val="28"/>
          <w:szCs w:val="28"/>
        </w:rPr>
        <w:t xml:space="preserve"> Ставропольского края от 29.12.2009 N 110-кз)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 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1. Антикоррупционная экспертиза нормативных правовых актов государственных органов и их проектов проводится при проведении юридической экспертизы и мониторинга их применения в целях выявления в них коррупциогенных факторов и их последующего устранения.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 xml:space="preserve">2. Антикоррупционная экспертиза нормативных правовых актов государственных органов и их проектов проводится в порядке, устанавливаемом нормативными правовыми актами указанных государственных органов, и согласно </w:t>
      </w:r>
      <w:hyperlink r:id="rId19" w:history="1">
        <w:r w:rsidRPr="00EB6CE9">
          <w:rPr>
            <w:sz w:val="28"/>
            <w:szCs w:val="28"/>
            <w:u w:val="single"/>
          </w:rPr>
          <w:t>методике</w:t>
        </w:r>
      </w:hyperlink>
      <w:r w:rsidRPr="00EB6CE9">
        <w:rPr>
          <w:sz w:val="28"/>
          <w:szCs w:val="28"/>
        </w:rPr>
        <w:t>, определяемой Правительством Российской Федерации.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 xml:space="preserve">3. Антикоррупционная экспертиза проекта закона Ставропольского края проводится в соответствии с </w:t>
      </w:r>
      <w:hyperlink r:id="rId20" w:history="1">
        <w:r w:rsidRPr="00EB6CE9">
          <w:rPr>
            <w:sz w:val="28"/>
            <w:szCs w:val="28"/>
            <w:u w:val="single"/>
          </w:rPr>
          <w:t>Законом</w:t>
        </w:r>
      </w:hyperlink>
      <w:r w:rsidRPr="00EB6CE9">
        <w:rPr>
          <w:sz w:val="28"/>
          <w:szCs w:val="28"/>
        </w:rPr>
        <w:t xml:space="preserve"> Ставропольского края от 24 июня 2002 г. N 24-кз "О порядке принятия законов Ставропольского края".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4. Решение о проведении антикоррупционной экспертизы действующего закона Ставропольского края принимается в порядке, определяемом соответственно Губернатором Ставропольского края, Думой Ставропольского края.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 xml:space="preserve">(в ред. </w:t>
      </w:r>
      <w:hyperlink r:id="rId21" w:history="1">
        <w:r w:rsidRPr="00EB6CE9">
          <w:rPr>
            <w:sz w:val="28"/>
            <w:szCs w:val="28"/>
            <w:u w:val="single"/>
          </w:rPr>
          <w:t>Закона</w:t>
        </w:r>
      </w:hyperlink>
      <w:r w:rsidRPr="00EB6CE9">
        <w:rPr>
          <w:sz w:val="28"/>
          <w:szCs w:val="28"/>
        </w:rPr>
        <w:t xml:space="preserve"> Ставропольского края от 24.12.2010 N 108-кз)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5. Решение о проведении антикоррупционной экспертизы действующих нормативных правовых актов Губернатора Ставропольского края и Правительства Ставропольского края принимается Губернатором Ставропольского края.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6. Решение о проведении антикоррупционной экспертизы действующих нормативных правовых актов государственных органов принимается руководителем соответствующего государственного органа в соответствии с законодательством Ставропольского края.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7. Решение о проведении антикоррупционной экспертизы действующих нормативных правовых актов органов исполнительной власти Ставропольского края может быть принято Губернатором Ставропольского края.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 xml:space="preserve">8. Институты гражданского общества и граждане могут проводить независимую антикоррупционную экспертизу нормативных правовых актов Ставропольского края и их проектов в </w:t>
      </w:r>
      <w:hyperlink r:id="rId22" w:history="1">
        <w:r w:rsidRPr="00EB6CE9">
          <w:rPr>
            <w:sz w:val="28"/>
            <w:szCs w:val="28"/>
            <w:u w:val="single"/>
          </w:rPr>
          <w:t>порядке</w:t>
        </w:r>
      </w:hyperlink>
      <w:r w:rsidRPr="00EB6CE9">
        <w:rPr>
          <w:sz w:val="28"/>
          <w:szCs w:val="28"/>
        </w:rPr>
        <w:t>, предусмотренном нормативными правовыми актами Российской Федерации.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 </w:t>
      </w:r>
    </w:p>
    <w:p w:rsidR="0063188F" w:rsidRPr="00EB6CE9" w:rsidRDefault="0063188F" w:rsidP="0063188F">
      <w:pPr>
        <w:pStyle w:val="consplusnonformat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              1</w:t>
      </w:r>
    </w:p>
    <w:p w:rsidR="0063188F" w:rsidRPr="00EB6CE9" w:rsidRDefault="0063188F" w:rsidP="0063188F">
      <w:pPr>
        <w:pStyle w:val="consplusnonformat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    Статья   4 .   Рассмотрение    в    органах    государственной   власти</w:t>
      </w:r>
    </w:p>
    <w:p w:rsidR="0063188F" w:rsidRPr="00EB6CE9" w:rsidRDefault="0063188F" w:rsidP="0063188F">
      <w:pPr>
        <w:pStyle w:val="consplusnonformat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Ставропольского края вопросов правоприменительной практики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 xml:space="preserve">(введена </w:t>
      </w:r>
      <w:hyperlink r:id="rId23" w:history="1">
        <w:r w:rsidRPr="00EB6CE9">
          <w:rPr>
            <w:sz w:val="28"/>
            <w:szCs w:val="28"/>
            <w:u w:val="single"/>
          </w:rPr>
          <w:t>Законом</w:t>
        </w:r>
      </w:hyperlink>
      <w:r w:rsidRPr="00EB6CE9">
        <w:rPr>
          <w:sz w:val="28"/>
          <w:szCs w:val="28"/>
        </w:rPr>
        <w:t xml:space="preserve"> Ставропольского края от 27.02.2012 N 20-кз)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lastRenderedPageBreak/>
        <w:t> 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Рассмотрение в органах государственной власти Ставропольского края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их должностных лиц в целях выработки и принятия мер по предупреждению и устранению причин выявленных нарушений проводится не реже одного раза в квартал.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 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Статья 5. Антикоррупционные образование и пропаганда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 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1. Для решения задач по формированию антикоррупционного мировоззрения, повышению уровня правосознания и правовой культуры в государственных профессиональных образовательных организациях Ставропольского края и образовательных организациях высшего образования Ставропольского края в устанавливаемом порядке организуется изучение правовых и морально-этических аспектов управленческой деятельности.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 xml:space="preserve">(в ред. </w:t>
      </w:r>
      <w:hyperlink r:id="rId24" w:history="1">
        <w:r w:rsidRPr="00EB6CE9">
          <w:rPr>
            <w:sz w:val="28"/>
            <w:szCs w:val="28"/>
            <w:u w:val="single"/>
          </w:rPr>
          <w:t>Закона</w:t>
        </w:r>
      </w:hyperlink>
      <w:r w:rsidRPr="00EB6CE9">
        <w:rPr>
          <w:sz w:val="28"/>
          <w:szCs w:val="28"/>
        </w:rPr>
        <w:t xml:space="preserve"> Ставропольского края от 11.02.2014 N 9-кз)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2. Организация антикоррупционного образования осуществляется органом исполнительной власти Ставропольского края, осуществляющим государственное управление в сфере образования.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3. 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закупок, содержанием которой являются просветительская работа в обществе по вопросам противостояния коррупции в любых ее проявлениях, воспитания у граждан чувства гражданской ответственности, укрепления доверия к власти.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 xml:space="preserve">(в ред. </w:t>
      </w:r>
      <w:hyperlink r:id="rId25" w:history="1">
        <w:r w:rsidRPr="00EB6CE9">
          <w:rPr>
            <w:sz w:val="28"/>
            <w:szCs w:val="28"/>
            <w:u w:val="single"/>
          </w:rPr>
          <w:t>Закона</w:t>
        </w:r>
      </w:hyperlink>
      <w:r w:rsidRPr="00EB6CE9">
        <w:rPr>
          <w:sz w:val="28"/>
          <w:szCs w:val="28"/>
        </w:rPr>
        <w:t xml:space="preserve"> Ставропольского края от 29.04.2015 N 48-кз)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4. Организация антикоррупционной пропаганды осуществляется структурным подразделением аппарата Правительства Ставропольского края, обеспечивающим проведение на территории Ставропольского края государственной информационной политики, в соответствии с федеральным законодательством и законодательством Ставропольского края во взаимодействии с государственными органами, правоохранительными органами и общественными объединениями.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 xml:space="preserve">(в ред. </w:t>
      </w:r>
      <w:hyperlink r:id="rId26" w:history="1">
        <w:r w:rsidRPr="00EB6CE9">
          <w:rPr>
            <w:sz w:val="28"/>
            <w:szCs w:val="28"/>
            <w:u w:val="single"/>
          </w:rPr>
          <w:t>Закона</w:t>
        </w:r>
      </w:hyperlink>
      <w:r w:rsidRPr="00EB6CE9">
        <w:rPr>
          <w:sz w:val="28"/>
          <w:szCs w:val="28"/>
        </w:rPr>
        <w:t xml:space="preserve"> Ставропольского края от 29.04.2015 N 48-кз)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 </w:t>
      </w:r>
    </w:p>
    <w:p w:rsidR="0063188F" w:rsidRPr="00EB6CE9" w:rsidRDefault="0063188F" w:rsidP="0063188F">
      <w:pPr>
        <w:pStyle w:val="consplusnonformat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              1</w:t>
      </w:r>
    </w:p>
    <w:p w:rsidR="0063188F" w:rsidRPr="00EB6CE9" w:rsidRDefault="0063188F" w:rsidP="0063188F">
      <w:pPr>
        <w:pStyle w:val="consplusnonformat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    Статья   5 .   Мониторинг   применения   нормативных   правовых   актов</w:t>
      </w:r>
    </w:p>
    <w:p w:rsidR="0063188F" w:rsidRPr="00EB6CE9" w:rsidRDefault="0063188F" w:rsidP="0063188F">
      <w:pPr>
        <w:pStyle w:val="consplusnonformat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государственных органов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lastRenderedPageBreak/>
        <w:t xml:space="preserve">(введена </w:t>
      </w:r>
      <w:hyperlink r:id="rId27" w:history="1">
        <w:r w:rsidRPr="00EB6CE9">
          <w:rPr>
            <w:sz w:val="28"/>
            <w:szCs w:val="28"/>
            <w:u w:val="single"/>
          </w:rPr>
          <w:t>Законом</w:t>
        </w:r>
      </w:hyperlink>
      <w:r w:rsidRPr="00EB6CE9">
        <w:rPr>
          <w:sz w:val="28"/>
          <w:szCs w:val="28"/>
        </w:rPr>
        <w:t xml:space="preserve"> Ставропольского края от 29.12.2009 N 110-кз)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 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1. Мониторинг применения нормативных правовых актов государственных органов (далее - мониторинг) представляет собой наблюдение, обработку и анализ данных о реализации действующих нормативных правовых актов государственных органов в целях предупреждения коррупционных правонарушений.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2. Мониторинг может осуществляться путем: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1) выявления в нормативных правовых актах государственных органов положений, содержащих коррупциогенные факторы;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2) оценки эффективности применения нормативных правовых актов государственных органов по предупреждению коррупционных правонарушений;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3) использования данных контроля за исполнением законов Ставропольского края;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4) анализа правоприменительной и судебной практики нормативных правовых актов государственных органов;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5) проведения научных исследований, опросов и иных мероприятий по оценке эффективности мер противодействия коррупции.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3. Мониторинг проводится государственными органами в рамках своих полномочий в соответствии с федеральным законодательством и законодательством Ставропольского края о противодействии коррупции.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 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Статья 6. Внедрение антикоррупционных механизмов в рамках реализации законодательства о государственной гражданской службе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 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1. Предупреждение антикоррупционных правонарушений в рамках реализации законодательства о государственной гражданской службе осуществляется путем: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1) представления лицами, замещающими должности государственной гражданской службы Ставропольского края, сведений о доходах, имуществе и обязательствах имущественного характера, а также представления сведений о доходах, имуществе и обязательствах имущественного характера их супругов и несовершеннолетних детей в установленном порядке;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2) соблюдения требований к служебному поведению и порядка урегулирования конфликта интересов в отношении лиц, замещающих должности государственной гражданской службы Ставропольского края;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3) соблюдения иных требований законодательства о государственной гражданской службе.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 xml:space="preserve">2. Внедрение антикоррупционных механизмов в рамках реализации законодательства о государственной гражданской службе осуществляется в порядке, </w:t>
      </w:r>
      <w:r w:rsidRPr="00EB6CE9">
        <w:rPr>
          <w:sz w:val="28"/>
          <w:szCs w:val="28"/>
        </w:rPr>
        <w:lastRenderedPageBreak/>
        <w:t>устанавливаемом федеральным законодательством и законодательством Ставропольского края.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 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Статья 7. Административные регламенты исполнения государственных функций и административные регламенты предоставления государственных услуг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 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1. В целях обеспечения антикоррупционности административных процедур, исключения возможности возникновения коррупциогенных факторов и повышения прозрачности своей деятельности органами исполнительной власти Ставропольского края разрабатываются административные регламенты исполнения государственных функций и административные регламенты предоставления государственных услуг.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2. Административные регламенты исполнения государственных функций и административные регламенты предоставления государственных услуг определяют сроки и последовательность действий органов исполнительной власти Ставропольского края, порядок взаимодействия между их структурными подразделениями и должностными лицами, с физическими и юридическими лицами, а также взаимодействия с другими государственными органами, органами местного самоуправления муниципальных образований Ставропольского края, учреждениями и организациями при исполнении государственных функций или предоставлении государственных услуг.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 xml:space="preserve">(часть 2 в ред. </w:t>
      </w:r>
      <w:hyperlink r:id="rId28" w:history="1">
        <w:r w:rsidRPr="00EB6CE9">
          <w:rPr>
            <w:sz w:val="28"/>
            <w:szCs w:val="28"/>
            <w:u w:val="single"/>
          </w:rPr>
          <w:t>Закона</w:t>
        </w:r>
      </w:hyperlink>
      <w:r w:rsidRPr="00EB6CE9">
        <w:rPr>
          <w:sz w:val="28"/>
          <w:szCs w:val="28"/>
        </w:rPr>
        <w:t xml:space="preserve"> Ставропольского края от 27.02.2012 N 20-кз)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3. Административные регламенты исполнения государственных функций и административные регламенты предоставления государственных услуг разрабатываются органами исполнительной власти Ставропольского края в соответствии с федеральным законодательством и законодательством Ставропольского края.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 </w:t>
      </w:r>
    </w:p>
    <w:p w:rsidR="0063188F" w:rsidRPr="00EB6CE9" w:rsidRDefault="0063188F" w:rsidP="0063188F">
      <w:pPr>
        <w:pStyle w:val="consplusnonformat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            1</w:t>
      </w:r>
    </w:p>
    <w:p w:rsidR="0063188F" w:rsidRPr="00EB6CE9" w:rsidRDefault="0063188F" w:rsidP="0063188F">
      <w:pPr>
        <w:pStyle w:val="consplusnonformat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    Статья 7 .  Направление  в прокуратуру Ставропольского края нормативных</w:t>
      </w:r>
    </w:p>
    <w:p w:rsidR="0063188F" w:rsidRPr="00EB6CE9" w:rsidRDefault="0063188F" w:rsidP="0063188F">
      <w:pPr>
        <w:pStyle w:val="consplusnonformat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правовых актов государственных органов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 xml:space="preserve">(введена </w:t>
      </w:r>
      <w:hyperlink r:id="rId29" w:history="1">
        <w:r w:rsidRPr="00EB6CE9">
          <w:rPr>
            <w:sz w:val="28"/>
            <w:szCs w:val="28"/>
            <w:u w:val="single"/>
          </w:rPr>
          <w:t>Законом</w:t>
        </w:r>
      </w:hyperlink>
      <w:r w:rsidRPr="00EB6CE9">
        <w:rPr>
          <w:sz w:val="28"/>
          <w:szCs w:val="28"/>
        </w:rPr>
        <w:t xml:space="preserve"> Ставропольского края от 11.05.2010 N 25-кз)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 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Государственные органы направляют в прокуратуру Ставропольского края принятые ими нормативные правовые акты в порядке и сроки, установленные руководителями этих органов.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 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Статья 8. Взаимодействие государственных органов с общественными объединениями и гражданами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 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lastRenderedPageBreak/>
        <w:t>Порядок взаимодействия государственных органов с общественными объединениями и гражданами по вопросам противодействия коррупции определяется Губернатором Ставропольского края в соответствии с требованиями федерального законодательства.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 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Статья 9. Совещательные и экспертные органы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 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1. Государственные органы могут создавать совещательные и экспертные органы с участием представителей государственных органов, органов местного самоуправления муниципальных образований Ставропольского края, правоохранительных органов, общественных объединений, научных, образовательных организаций, иных организаций и лиц, специализирующихся на изучении проблем коррупции.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 xml:space="preserve">(в ред. </w:t>
      </w:r>
      <w:hyperlink r:id="rId30" w:history="1">
        <w:r w:rsidRPr="00EB6CE9">
          <w:rPr>
            <w:sz w:val="28"/>
            <w:szCs w:val="28"/>
            <w:u w:val="single"/>
          </w:rPr>
          <w:t>Закона</w:t>
        </w:r>
      </w:hyperlink>
      <w:r w:rsidRPr="00EB6CE9">
        <w:rPr>
          <w:sz w:val="28"/>
          <w:szCs w:val="28"/>
        </w:rPr>
        <w:t xml:space="preserve"> Ставропольского края от 11.02.2014 N 9-кз)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2. Порядок формирования и деятельности совещательных и экспертных органов, их полномочия, персональный состав определяются соответствующими государственными органами, которыми они создаются.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 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Статья 10. Финансирование расходов, связанных с реализацией настоящего Закона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 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Финансирование расходов, связанных с реализацией настоящего Закона, осуществляется в пределах средств бюджета Ставропольского края, утверждаемых законом Ставропольского края о бюджете Ставропольского края на очередной финансовый год и плановый период.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 xml:space="preserve">(в ред. Законов Ставропольского края от 11.02.2014 </w:t>
      </w:r>
      <w:hyperlink r:id="rId31" w:history="1">
        <w:r w:rsidRPr="00EB6CE9">
          <w:rPr>
            <w:sz w:val="28"/>
            <w:szCs w:val="28"/>
            <w:u w:val="single"/>
          </w:rPr>
          <w:t>N 9-кз</w:t>
        </w:r>
      </w:hyperlink>
      <w:r w:rsidRPr="00EB6CE9">
        <w:rPr>
          <w:sz w:val="28"/>
          <w:szCs w:val="28"/>
        </w:rPr>
        <w:t xml:space="preserve">, от 29.04.2015 </w:t>
      </w:r>
      <w:hyperlink r:id="rId32" w:history="1">
        <w:r w:rsidRPr="00EB6CE9">
          <w:rPr>
            <w:sz w:val="28"/>
            <w:szCs w:val="28"/>
            <w:u w:val="single"/>
          </w:rPr>
          <w:t>N 48-кз</w:t>
        </w:r>
      </w:hyperlink>
      <w:r w:rsidRPr="00EB6CE9">
        <w:rPr>
          <w:sz w:val="28"/>
          <w:szCs w:val="28"/>
        </w:rPr>
        <w:t>)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 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Статья 11. Вступление в силу настоящего Закона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 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Настоящий Закон вступает в силу через десять дней со дня его официального опубликования.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 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Губернатор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Ставропольского края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В.В.ГАЕВСКИЙ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г. Ставрополь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04 мая 2009 г.</w:t>
      </w:r>
    </w:p>
    <w:p w:rsidR="0063188F" w:rsidRPr="00EB6CE9" w:rsidRDefault="0063188F" w:rsidP="0063188F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CE9">
        <w:rPr>
          <w:sz w:val="28"/>
          <w:szCs w:val="28"/>
        </w:rPr>
        <w:t>N 25-кз</w:t>
      </w:r>
    </w:p>
    <w:p w:rsidR="0036164E" w:rsidRPr="009D30CF" w:rsidRDefault="0063188F" w:rsidP="009D3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6CE9">
        <w:rPr>
          <w:rFonts w:ascii="Times New Roman" w:hAnsi="Times New Roman" w:cs="Times New Roman"/>
          <w:sz w:val="28"/>
          <w:szCs w:val="28"/>
        </w:rPr>
        <w:t xml:space="preserve">Документы </w:t>
      </w:r>
      <w:bookmarkStart w:id="0" w:name="_GoBack"/>
      <w:bookmarkEnd w:id="0"/>
    </w:p>
    <w:sectPr w:rsidR="0036164E" w:rsidRPr="009D30CF" w:rsidSect="0073330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8F"/>
    <w:rsid w:val="0036164E"/>
    <w:rsid w:val="0063188F"/>
    <w:rsid w:val="009D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63188F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3188F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3188F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63188F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3188F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3188F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B25D49434110B8F8C15AE24F631293D0F7B5E6F72DCDAC77CC6DCC505F9D15A6EF071454C3D549CC6DAEvB09I" TargetMode="External"/><Relationship Id="rId13" Type="http://schemas.openxmlformats.org/officeDocument/2006/relationships/hyperlink" Target="consultantplus://offline/ref=FAB25D49434110B8F8C144EF590F4C99D6F4ECEBF621C5FA2393369107569742E1A05E5610CED449vC05I" TargetMode="External"/><Relationship Id="rId18" Type="http://schemas.openxmlformats.org/officeDocument/2006/relationships/hyperlink" Target="consultantplus://offline/ref=FAB25D49434110B8F8C15AE24F631293D0F7B5E6F121CCAA7ACC6DCC505F9D15A6EF071454C3D549CC6DADvB07I" TargetMode="External"/><Relationship Id="rId26" Type="http://schemas.openxmlformats.org/officeDocument/2006/relationships/hyperlink" Target="consultantplus://offline/ref=FAB25D49434110B8F8C15AE24F631293D0F7B5E6FB2FCEA877CC6DCC505F9D15A6EF071454C3D549CC6DAEvB01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AB25D49434110B8F8C15AE24F631293D0F7B5E6FB2CCEA477CC6DCC505F9D15A6EF071454C3D549CC6DAAvB02I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FAB25D49434110B8F8C15AE24F631293D0F7B5E6FB2CCEA477CC6DCC505F9D15A6EF071454C3D549CC6DAAvB02I" TargetMode="External"/><Relationship Id="rId12" Type="http://schemas.openxmlformats.org/officeDocument/2006/relationships/hyperlink" Target="consultantplus://offline/ref=FAB25D49434110B8F8C15AE24F631293D0F7B5E6F121CCAA7ACC6DCC505F9D15A6EF071454C3D549CC6DACvB09I" TargetMode="External"/><Relationship Id="rId17" Type="http://schemas.openxmlformats.org/officeDocument/2006/relationships/hyperlink" Target="consultantplus://offline/ref=FAB25D49434110B8F8C15AE24F631293D0F7B5E6FB2FCEA877CC6DCC505F9D15A6EF071454C3D549CC6DADvB01I" TargetMode="External"/><Relationship Id="rId25" Type="http://schemas.openxmlformats.org/officeDocument/2006/relationships/hyperlink" Target="consultantplus://offline/ref=FAB25D49434110B8F8C15AE24F631293D0F7B5E6FB2FCEA877CC6DCC505F9D15A6EF071454C3D549CC6DADvB08I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AB25D49434110B8F8C15AE24F631293D0F7B5E6F72DCDAC77CC6DCC505F9D15A6EF071454C3D549CC6DAEvB08I" TargetMode="External"/><Relationship Id="rId20" Type="http://schemas.openxmlformats.org/officeDocument/2006/relationships/hyperlink" Target="consultantplus://offline/ref=FAB25D49434110B8F8C15AE24F631293D0F7B5E6F421CFA579CC6DCC505F9D15A6EF071454C3D549CC6FA8vB07I" TargetMode="External"/><Relationship Id="rId29" Type="http://schemas.openxmlformats.org/officeDocument/2006/relationships/hyperlink" Target="consultantplus://offline/ref=FAB25D49434110B8F8C15AE24F631293D0F7B5E6F029CFA97ECC6DCC505F9D15A6EF071454C3D549CC6DACvB06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AB25D49434110B8F8C15AE24F631293D0F7B5E6F029CFA97ECC6DCC505F9D15A6EF071454C3D549CC6DACvB06I" TargetMode="External"/><Relationship Id="rId11" Type="http://schemas.openxmlformats.org/officeDocument/2006/relationships/hyperlink" Target="consultantplus://offline/ref=FAB25D49434110B8F8C144EF590F4C99D6F4ECEBF621C5FA2393369107569742E1A05E5610CED448vC05I" TargetMode="External"/><Relationship Id="rId24" Type="http://schemas.openxmlformats.org/officeDocument/2006/relationships/hyperlink" Target="consultantplus://offline/ref=FAB25D49434110B8F8C15AE24F631293D0F7B5E6F520C9AF7ACC6DCC505F9D15A6EF071454C3D549CC6CA9vB01I" TargetMode="External"/><Relationship Id="rId32" Type="http://schemas.openxmlformats.org/officeDocument/2006/relationships/hyperlink" Target="consultantplus://offline/ref=FAB25D49434110B8F8C15AE24F631293D0F7B5E6FB2FCEA877CC6DCC505F9D15A6EF071454C3D549CC6DAEvB00I" TargetMode="External"/><Relationship Id="rId5" Type="http://schemas.openxmlformats.org/officeDocument/2006/relationships/hyperlink" Target="consultantplus://offline/ref=FAB25D49434110B8F8C15AE24F631293D0F7B5E6F121CCAA7ACC6DCC505F9D15A6EF071454C3D549CC6DACvB06I" TargetMode="External"/><Relationship Id="rId15" Type="http://schemas.openxmlformats.org/officeDocument/2006/relationships/hyperlink" Target="consultantplus://offline/ref=FAB25D49434110B8F8C15AE24F631293D0F7B5E6FB2FCEA877CC6DCC505F9D15A6EF071454C3D549CC6DACvB09I" TargetMode="External"/><Relationship Id="rId23" Type="http://schemas.openxmlformats.org/officeDocument/2006/relationships/hyperlink" Target="consultantplus://offline/ref=FAB25D49434110B8F8C15AE24F631293D0F7B5E6F72DCDAC77CC6DCC505F9D15A6EF071454C3D549CC6DAFvB00I" TargetMode="External"/><Relationship Id="rId28" Type="http://schemas.openxmlformats.org/officeDocument/2006/relationships/hyperlink" Target="consultantplus://offline/ref=FAB25D49434110B8F8C15AE24F631293D0F7B5E6F72DCDAC77CC6DCC505F9D15A6EF071454C3D549CC6DAFvB05I" TargetMode="External"/><Relationship Id="rId10" Type="http://schemas.openxmlformats.org/officeDocument/2006/relationships/hyperlink" Target="consultantplus://offline/ref=FAB25D49434110B8F8C15AE24F631293D0F7B5E6FB2FCEA877CC6DCC505F9D15A6EF071454C3D549CC6DACvB06I" TargetMode="External"/><Relationship Id="rId19" Type="http://schemas.openxmlformats.org/officeDocument/2006/relationships/hyperlink" Target="consultantplus://offline/ref=FAB25D49434110B8F8C144EF590F4C99D6F4E8EFF42DC5FA2393369107569742E1A05E5610CED44BvC0BI" TargetMode="External"/><Relationship Id="rId31" Type="http://schemas.openxmlformats.org/officeDocument/2006/relationships/hyperlink" Target="consultantplus://offline/ref=FAB25D49434110B8F8C15AE24F631293D0F7B5E6F520C9AF7ACC6DCC505F9D15A6EF071454C3D549CC6CA9vB0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B25D49434110B8F8C15AE24F631293D0F7B5E6F520C9AF7ACC6DCC505F9D15A6EF071454C3D549CC6CA8vB04I" TargetMode="External"/><Relationship Id="rId14" Type="http://schemas.openxmlformats.org/officeDocument/2006/relationships/hyperlink" Target="consultantplus://offline/ref=FAB25D49434110B8F8C144EF590F4C99D6F9E8EFFB2EC5FA2393369107v506I" TargetMode="External"/><Relationship Id="rId22" Type="http://schemas.openxmlformats.org/officeDocument/2006/relationships/hyperlink" Target="consultantplus://offline/ref=FAB25D49434110B8F8C144EF590F4C99D6F4E8EFF42DC5FA2393369107569742E1A05E5610CED448vC0FI" TargetMode="External"/><Relationship Id="rId27" Type="http://schemas.openxmlformats.org/officeDocument/2006/relationships/hyperlink" Target="consultantplus://offline/ref=FAB25D49434110B8F8C15AE24F631293D0F7B5E6F121CCAA7ACC6DCC505F9D15A6EF071454C3D549CC6DAEvB07I" TargetMode="External"/><Relationship Id="rId30" Type="http://schemas.openxmlformats.org/officeDocument/2006/relationships/hyperlink" Target="consultantplus://offline/ref=FAB25D49434110B8F8C15AE24F631293D0F7B5E6F520C9AF7ACC6DCC505F9D15A6EF071454C3D549CC6CA9vB0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2655</Words>
  <Characters>15135</Characters>
  <Application>Microsoft Office Word</Application>
  <DocSecurity>0</DocSecurity>
  <Lines>126</Lines>
  <Paragraphs>35</Paragraphs>
  <ScaleCrop>false</ScaleCrop>
  <Company/>
  <LinksUpToDate>false</LinksUpToDate>
  <CharactersWithSpaces>17755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Уля</dc:creator>
  <cp:lastModifiedBy>Уля</cp:lastModifiedBy>
  <cp:revision>2</cp:revision>
  <dcterms:created xsi:type="dcterms:W3CDTF">2017-10-04T13:49:00Z</dcterms:created>
  <dcterms:modified xsi:type="dcterms:W3CDTF">2017-10-04T13:49:00Z</dcterms:modified>
</cp:coreProperties>
</file>